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21"/>
          <w:szCs w:val="21"/>
          <w:lang w:eastAsia="zh-CN"/>
        </w:rPr>
        <w:t>附件</w:t>
      </w:r>
      <w:r>
        <w:rPr>
          <w:rFonts w:hint="eastAsia" w:eastAsia="黑体" w:cs="Times New Roman"/>
          <w:bCs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kern w:val="0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</w:rPr>
        <w:t>和田地区向社会公开招聘劳动保障监察执法辅助岗位工作人员</w:t>
      </w:r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2020年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                     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  <w:t>结论：合格或不合格</w:t>
            </w:r>
            <w:r>
              <w:rPr>
                <w:rFonts w:hint="eastAsia" w:eastAsia="黑体" w:cs="Times New Roman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3C7251DC"/>
    <w:rsid w:val="5A0F10B5"/>
    <w:rsid w:val="6A6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2020-05-13T04:07:00Z</dcterms:created>
  <dc:creator>组织部</dc:creator>
  <cp:lastModifiedBy>Administrator</cp:lastModifiedBy>
  <cp:lastPrinted>2020-09-12T10:33:06Z</cp:lastPrinted>
  <dcterms:modified xsi:type="dcterms:W3CDTF">2020-09-12T11:50:47Z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